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263F5" w:rsidP="002263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r>
        <w:rPr>
          <w:lang w:val="sr-Cyrl-CS"/>
        </w:rPr>
        <w:t>НАРОДНА СКУПШТИНА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011-2073/14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263F5" w:rsidRDefault="002263F5" w:rsidP="002263F5">
      <w:pPr>
        <w:rPr>
          <w:lang w:val="sr-Cyrl-CS"/>
        </w:rPr>
      </w:pPr>
      <w:r>
        <w:rPr>
          <w:lang w:val="sr-Cyrl-CS"/>
        </w:rPr>
        <w:t>Б е о г р а д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 xml:space="preserve">ПРЕДЛОГ ЗАКОНА </w:t>
      </w:r>
      <w:r>
        <w:rPr>
          <w:rStyle w:val="FontStyle18"/>
          <w:sz w:val="24"/>
          <w:szCs w:val="24"/>
          <w:lang w:val="sr-Cyrl-CS" w:eastAsia="sr-Cyrl-CS"/>
        </w:rPr>
        <w:t>О ПОТВРЂИВАЊУ СПОРАЗУМА ИЗМЕЂУ РЕПУБЛИКЕ СРБИЈЕ И ЧЕШКЕ РЕПУБЛИКЕ О РАЗМЕНИ И УЗАЈАМНОЈ ЗАШТИТИ ТАЈНИХ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Републике Србије и Чешке Републике о размени и узајамној заштити тајних података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2014-09-02T07:44:00Z</dcterms:created>
  <dcterms:modified xsi:type="dcterms:W3CDTF">2014-09-02T07:48:00Z</dcterms:modified>
</cp:coreProperties>
</file>